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822E4" w14:textId="77777777" w:rsidR="00480415" w:rsidRDefault="00480415" w:rsidP="00480415">
      <w:pPr>
        <w:jc w:val="right"/>
      </w:pPr>
      <w:r>
        <w:t>KINNITATUD</w:t>
      </w:r>
    </w:p>
    <w:p w14:paraId="10DF89E7" w14:textId="77777777" w:rsidR="00480415" w:rsidRDefault="00480415" w:rsidP="00480415">
      <w:pPr>
        <w:tabs>
          <w:tab w:val="left" w:pos="6237"/>
        </w:tabs>
        <w:jc w:val="right"/>
      </w:pPr>
      <w:r>
        <w:t xml:space="preserve">RMK õigus- ja hangete osakonna </w:t>
      </w:r>
    </w:p>
    <w:p w14:paraId="6ABA2D2B" w14:textId="0F8D4F6A" w:rsidR="00480415" w:rsidRDefault="00480415" w:rsidP="00480415">
      <w:pPr>
        <w:tabs>
          <w:tab w:val="left" w:pos="6237"/>
        </w:tabs>
        <w:jc w:val="right"/>
      </w:pPr>
      <w:r>
        <w:t>juhataja käskkirjaga nr 1-47.</w:t>
      </w:r>
      <w:r w:rsidR="00B91405">
        <w:t>311</w:t>
      </w:r>
      <w:r w:rsidR="00E46177">
        <w:t>6</w:t>
      </w:r>
      <w:r>
        <w:t>/1</w:t>
      </w:r>
    </w:p>
    <w:p w14:paraId="64B63ED9" w14:textId="51E46AF8" w:rsidR="007E4B62" w:rsidRDefault="007E4B62" w:rsidP="007E4B62">
      <w:pPr>
        <w:tabs>
          <w:tab w:val="left" w:pos="6237"/>
        </w:tabs>
      </w:pPr>
    </w:p>
    <w:p w14:paraId="42E88DCD" w14:textId="77777777" w:rsidR="00FC1898" w:rsidRDefault="00FC1898"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527CB89B" w14:textId="297DE377" w:rsidR="001D1A24" w:rsidRPr="001D1A24" w:rsidRDefault="00A91140" w:rsidP="009C42B8">
      <w:pPr>
        <w:pStyle w:val="Loendilik"/>
        <w:numPr>
          <w:ilvl w:val="1"/>
          <w:numId w:val="7"/>
        </w:numPr>
        <w:ind w:left="0" w:firstLine="0"/>
        <w:jc w:val="both"/>
        <w:rPr>
          <w:b/>
          <w:iCs/>
        </w:rPr>
      </w:pPr>
      <w:r w:rsidRPr="005C27AA">
        <w:t xml:space="preserve">Hanke nimetus: </w:t>
      </w:r>
      <w:r w:rsidR="00A6240E" w:rsidRPr="00A6240E">
        <w:rPr>
          <w:b/>
        </w:rPr>
        <w:t xml:space="preserve">Kubja </w:t>
      </w:r>
      <w:proofErr w:type="spellStart"/>
      <w:r w:rsidR="00A6240E" w:rsidRPr="00A6240E">
        <w:rPr>
          <w:b/>
        </w:rPr>
        <w:t>puhkekoha</w:t>
      </w:r>
      <w:proofErr w:type="spellEnd"/>
      <w:r w:rsidR="00A6240E">
        <w:rPr>
          <w:b/>
        </w:rPr>
        <w:t xml:space="preserve"> </w:t>
      </w:r>
      <w:r w:rsidR="00F36410" w:rsidRPr="00F36410">
        <w:rPr>
          <w:rStyle w:val="Lehekljenumber"/>
          <w:b/>
          <w:bCs/>
          <w:iCs/>
        </w:rPr>
        <w:t>rekonstrueerimistöödele</w:t>
      </w:r>
      <w:r w:rsidR="00F36410" w:rsidRPr="00F36410">
        <w:rPr>
          <w:b/>
          <w:bCs/>
          <w:iCs/>
        </w:rPr>
        <w:t xml:space="preserve"> </w:t>
      </w:r>
      <w:r w:rsidR="009C42B8" w:rsidRPr="009C42B8">
        <w:rPr>
          <w:b/>
        </w:rPr>
        <w:t>omanikujärelevalve teenus</w:t>
      </w:r>
    </w:p>
    <w:p w14:paraId="15C2660F" w14:textId="0FBECF88"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A80062" w:rsidRPr="00A80062">
        <w:t>279946</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2A0F63F2" w14:textId="3F6E7C56" w:rsidR="00A93D25" w:rsidRDefault="000C4D34" w:rsidP="00292719">
      <w:pPr>
        <w:pStyle w:val="Loendilik"/>
        <w:numPr>
          <w:ilvl w:val="1"/>
          <w:numId w:val="7"/>
        </w:numPr>
        <w:ind w:left="0" w:firstLine="0"/>
      </w:pPr>
      <w:r w:rsidRPr="005C27AA">
        <w:t xml:space="preserve">Hankemenetluse liik: </w:t>
      </w:r>
      <w:r w:rsidR="005609AD" w:rsidRPr="00B83053">
        <w:t>väikehange</w:t>
      </w:r>
    </w:p>
    <w:p w14:paraId="1947BDA5" w14:textId="019CED76" w:rsidR="00062E81" w:rsidRDefault="00062E81" w:rsidP="002A1E1D">
      <w:pPr>
        <w:pStyle w:val="Pealkiri2"/>
        <w:numPr>
          <w:ilvl w:val="0"/>
          <w:numId w:val="1"/>
        </w:numPr>
        <w:spacing w:after="240"/>
        <w:ind w:left="357" w:hanging="357"/>
      </w:pPr>
      <w:r w:rsidRPr="004A43C8">
        <w:t xml:space="preserve">Hanke läbiviija </w:t>
      </w:r>
    </w:p>
    <w:p w14:paraId="24C9C544" w14:textId="05469617" w:rsidR="0015658A" w:rsidRDefault="0015658A" w:rsidP="0015658A">
      <w:pPr>
        <w:spacing w:after="120"/>
      </w:pPr>
      <w:r>
        <w:t>RMK õigus- ja hangete osakond</w:t>
      </w:r>
    </w:p>
    <w:p w14:paraId="1CE7A2B8" w14:textId="77777777" w:rsidR="004A43C8" w:rsidRDefault="004A43C8" w:rsidP="004A43C8"/>
    <w:p w14:paraId="5D5A6385" w14:textId="28B57A9C" w:rsidR="00664C0C"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25D931DC" w14:textId="77777777" w:rsidR="002A1E1D" w:rsidRPr="004A43C8" w:rsidRDefault="002A1E1D" w:rsidP="002A1E1D">
      <w:pPr>
        <w:pStyle w:val="Loendilik"/>
        <w:ind w:left="360"/>
      </w:pPr>
    </w:p>
    <w:p w14:paraId="6FA8BD0E" w14:textId="77777777" w:rsidR="00664C0C" w:rsidRPr="00D95D13" w:rsidRDefault="00664C0C" w:rsidP="002A1E1D">
      <w:pPr>
        <w:keepNext/>
        <w:spacing w:after="120"/>
        <w:outlineLvl w:val="2"/>
        <w:rPr>
          <w:b/>
          <w:bCs/>
        </w:rPr>
      </w:pPr>
      <w:r w:rsidRPr="00D95D13">
        <w:rPr>
          <w:b/>
          <w:bCs/>
        </w:rPr>
        <w:t xml:space="preserve">3.1. hankedokumendid, tehniline info </w:t>
      </w:r>
    </w:p>
    <w:p w14:paraId="3769B6D3" w14:textId="579C2CBC" w:rsidR="00664C0C" w:rsidRDefault="00664C0C" w:rsidP="002A1E1D">
      <w:pPr>
        <w:spacing w:after="120"/>
        <w:jc w:val="both"/>
      </w:pPr>
      <w:r>
        <w:t xml:space="preserve">Hange viiakse läbi riigihangete </w:t>
      </w:r>
      <w:r w:rsidR="008064BB">
        <w:t xml:space="preserve">keskkonnas (edaspidi </w:t>
      </w:r>
      <w:proofErr w:type="spellStart"/>
      <w:r w:rsidR="008064BB">
        <w:t>e</w:t>
      </w:r>
      <w:r>
        <w:t>RHR</w:t>
      </w:r>
      <w:proofErr w:type="spellEnd"/>
      <w:r>
        <w:t xml:space="preserve">). Hankes osalemiseks, teavituste saamiseks </w:t>
      </w:r>
      <w:r w:rsidR="008064BB">
        <w:t xml:space="preserve">ja küsimuste esitamiseks läbi </w:t>
      </w:r>
      <w:proofErr w:type="spellStart"/>
      <w:r w:rsidR="008064BB">
        <w:t>e</w:t>
      </w:r>
      <w:r>
        <w:t>RHR</w:t>
      </w:r>
      <w:proofErr w:type="spellEnd"/>
      <w:r>
        <w:t>-i peavad pakkujad avaldama oma kontaktandmed, registreerudes hanke juurde „Hankes osalejad“ lehel.</w:t>
      </w:r>
    </w:p>
    <w:p w14:paraId="6B753171" w14:textId="02D80042" w:rsidR="00664C0C" w:rsidRDefault="00664C0C" w:rsidP="002A1E1D">
      <w:pPr>
        <w:spacing w:after="120"/>
        <w:jc w:val="both"/>
      </w:pPr>
      <w:r>
        <w:t>Kõik selgitused huvitatud isikutelt laekunud küsimustele ning muudatused hankedokume</w:t>
      </w:r>
      <w:r w:rsidR="00E20EE7">
        <w:t xml:space="preserve">ntides tehakse kättesaadavaks </w:t>
      </w:r>
      <w:proofErr w:type="spellStart"/>
      <w:r w:rsidR="00E20EE7">
        <w:t>e</w:t>
      </w:r>
      <w:r>
        <w:t>RHR</w:t>
      </w:r>
      <w:proofErr w:type="spellEnd"/>
      <w:r>
        <w:t xml:space="preserve"> kaudu. Pärast teate avaldamist </w:t>
      </w:r>
      <w:r w:rsidR="008064BB">
        <w:t xml:space="preserve">või dokumendi lisamist saadab </w:t>
      </w:r>
      <w:proofErr w:type="spellStart"/>
      <w:r w:rsidR="008064BB">
        <w:t>e</w:t>
      </w:r>
      <w:r>
        <w:t>RHR</w:t>
      </w:r>
      <w:proofErr w:type="spellEnd"/>
      <w:r>
        <w:t>-i süsteem automaatteavituse registreeritud isikutele. Samuti esita</w:t>
      </w:r>
      <w:r w:rsidR="008064BB">
        <w:t xml:space="preserve">b hankija otsused pakkujatele </w:t>
      </w:r>
      <w:proofErr w:type="spellStart"/>
      <w:r w:rsidR="008064BB">
        <w:t>e</w:t>
      </w:r>
      <w:r>
        <w:t>RHR</w:t>
      </w:r>
      <w:proofErr w:type="spellEnd"/>
      <w:r>
        <w:t xml:space="preserve"> süsteemi kaudu, m</w:t>
      </w:r>
      <w:r w:rsidR="008064BB">
        <w:t xml:space="preserve">ille lisamise kohta saadab </w:t>
      </w:r>
      <w:proofErr w:type="spellStart"/>
      <w:r w:rsidR="008064BB">
        <w:t>e</w:t>
      </w:r>
      <w:r>
        <w:t>RHR</w:t>
      </w:r>
      <w:proofErr w:type="spellEnd"/>
      <w:r>
        <w:t>-i süsteem automaatteavituse.</w:t>
      </w:r>
    </w:p>
    <w:p w14:paraId="09F6BBF5" w14:textId="77777777" w:rsidR="00664C0C" w:rsidRPr="00D95D13" w:rsidRDefault="00664C0C" w:rsidP="002A1E1D">
      <w:pPr>
        <w:pStyle w:val="Pealkiri3"/>
        <w:spacing w:before="0" w:after="120"/>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2A1E1D">
      <w:pPr>
        <w:autoSpaceDE w:val="0"/>
        <w:autoSpaceDN w:val="0"/>
        <w:adjustRightInd w:val="0"/>
        <w:spacing w:after="120"/>
        <w:jc w:val="both"/>
        <w:rPr>
          <w:rFonts w:ascii="Times-Roman" w:hAnsi="Times-Roman" w:cs="Times-Roman"/>
        </w:rPr>
      </w:pPr>
      <w:r w:rsidRPr="00E522AA">
        <w:rPr>
          <w:rFonts w:ascii="Times-Roman" w:hAnsi="Times-Roman" w:cs="Times-Roman"/>
        </w:rPr>
        <w:t xml:space="preserve">Pakkumus tuleb esitada elektrooniliselt </w:t>
      </w:r>
      <w:proofErr w:type="spellStart"/>
      <w:r w:rsidR="008064BB">
        <w:rPr>
          <w:rFonts w:ascii="Times-Roman" w:hAnsi="Times-Roman" w:cs="Times-Roman"/>
        </w:rPr>
        <w:t>e</w:t>
      </w:r>
      <w:r>
        <w:rPr>
          <w:rFonts w:ascii="Times-Roman" w:hAnsi="Times-Roman" w:cs="Times-Roman"/>
        </w:rPr>
        <w:t>RHR</w:t>
      </w:r>
      <w:proofErr w:type="spellEnd"/>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2A1E1D">
      <w:pPr>
        <w:pStyle w:val="Pealkiri3"/>
        <w:spacing w:before="0" w:after="120"/>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290B07BF"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 xml:space="preserve">umused avatakse hankija poolt </w:t>
      </w:r>
      <w:proofErr w:type="spellStart"/>
      <w:r w:rsidR="008064BB">
        <w:rPr>
          <w:rFonts w:ascii="Times-Roman" w:hAnsi="Times-Roman" w:cs="Times-Roman"/>
        </w:rPr>
        <w:t>e</w:t>
      </w:r>
      <w:r w:rsidRPr="00CA02E2">
        <w:rPr>
          <w:rFonts w:ascii="Times-Roman" w:hAnsi="Times-Roman" w:cs="Times-Roman"/>
        </w:rPr>
        <w:t>RHR</w:t>
      </w:r>
      <w:proofErr w:type="spellEnd"/>
      <w:r w:rsidRPr="00CA02E2">
        <w:rPr>
          <w:rFonts w:ascii="Times-Roman" w:hAnsi="Times-Roman" w:cs="Times-Roman"/>
        </w:rPr>
        <w:t xml:space="preserve">-i keskkonnas </w:t>
      </w:r>
      <w:r>
        <w:rPr>
          <w:rFonts w:ascii="Times-Roman" w:hAnsi="Times-Roman" w:cs="Times-Roman"/>
        </w:rPr>
        <w:t>toodud aja saabumise järel</w:t>
      </w:r>
      <w:r w:rsidRPr="00A651C6">
        <w:rPr>
          <w:rFonts w:ascii="Times-Roman" w:hAnsi="Times-Roman" w:cs="Times-Roman"/>
        </w:rPr>
        <w:t>.</w:t>
      </w:r>
    </w:p>
    <w:p w14:paraId="273503A1" w14:textId="77777777" w:rsidR="00292719" w:rsidRPr="001A0743" w:rsidRDefault="00292719" w:rsidP="00664C0C">
      <w:pPr>
        <w:autoSpaceDE w:val="0"/>
        <w:autoSpaceDN w:val="0"/>
        <w:adjustRightInd w:val="0"/>
        <w:jc w:val="both"/>
        <w:rPr>
          <w:rFonts w:ascii="Times-Roman" w:hAnsi="Times-Roman" w:cs="Times-Roman"/>
        </w:rPr>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971E94"/>
    <w:p w14:paraId="08CAF2CE" w14:textId="1E3CD9E3" w:rsidR="009F665B" w:rsidRDefault="008C5770" w:rsidP="004128D5">
      <w:pPr>
        <w:pStyle w:val="Loendilik"/>
        <w:numPr>
          <w:ilvl w:val="1"/>
          <w:numId w:val="1"/>
        </w:numPr>
        <w:autoSpaceDE w:val="0"/>
        <w:autoSpaceDN w:val="0"/>
        <w:adjustRightInd w:val="0"/>
        <w:spacing w:after="120"/>
        <w:ind w:left="0" w:firstLine="0"/>
        <w:contextualSpacing w:val="0"/>
        <w:jc w:val="both"/>
      </w:pPr>
      <w:r>
        <w:t xml:space="preserve">Käesoleva hankega tellitakse </w:t>
      </w:r>
      <w:r w:rsidR="00F36410" w:rsidRPr="004056F6">
        <w:t xml:space="preserve">RMK </w:t>
      </w:r>
      <w:r w:rsidR="0095741F" w:rsidRPr="002A1E1D">
        <w:rPr>
          <w:bCs/>
        </w:rPr>
        <w:t xml:space="preserve">Kubja </w:t>
      </w:r>
      <w:proofErr w:type="spellStart"/>
      <w:r w:rsidR="0095741F" w:rsidRPr="002A1E1D">
        <w:rPr>
          <w:bCs/>
        </w:rPr>
        <w:t>puhkekoha</w:t>
      </w:r>
      <w:proofErr w:type="spellEnd"/>
      <w:r w:rsidR="0095741F" w:rsidRPr="002A1E1D">
        <w:rPr>
          <w:bCs/>
        </w:rPr>
        <w:t xml:space="preserve">  (Kubja, Võru linn, Võrumaa, katastritunnus 91901:014:0073</w:t>
      </w:r>
      <w:r w:rsidR="00B2688B" w:rsidRPr="00340A05">
        <w:t>)</w:t>
      </w:r>
      <w:r w:rsidR="00F36410" w:rsidRPr="002A1E1D">
        <w:rPr>
          <w:color w:val="000000" w:themeColor="text1"/>
        </w:rPr>
        <w:t xml:space="preserve"> </w:t>
      </w:r>
      <w:r w:rsidR="009F665B" w:rsidRPr="002A1E1D">
        <w:rPr>
          <w:rStyle w:val="Lehekljenumber"/>
          <w:bCs/>
          <w:iCs/>
        </w:rPr>
        <w:t>rekonstrueerimistöödele</w:t>
      </w:r>
      <w:r w:rsidR="009F665B" w:rsidRPr="002A1E1D">
        <w:rPr>
          <w:b/>
          <w:bCs/>
          <w:iCs/>
        </w:rPr>
        <w:t xml:space="preserve"> </w:t>
      </w:r>
      <w:r w:rsidR="009F665B" w:rsidRPr="001A0743">
        <w:t>omanikujärelevalve teenus</w:t>
      </w:r>
      <w:r w:rsidR="002A1E1D">
        <w:t>t</w:t>
      </w:r>
      <w:r w:rsidR="009F665B" w:rsidRPr="001A0743">
        <w:t>.</w:t>
      </w:r>
      <w:r w:rsidR="009F665B">
        <w:t xml:space="preserve"> </w:t>
      </w:r>
      <w:r w:rsidR="00225708">
        <w:t>Tööde kirjeldus ja mahud on ära toodud</w:t>
      </w:r>
      <w:r w:rsidR="004D265F">
        <w:t xml:space="preserve"> riigihankes</w:t>
      </w:r>
      <w:r w:rsidR="00990349">
        <w:t xml:space="preserve"> „</w:t>
      </w:r>
      <w:r w:rsidR="001E2E9E" w:rsidRPr="001E2E9E">
        <w:t xml:space="preserve">RMK Kubja </w:t>
      </w:r>
      <w:proofErr w:type="spellStart"/>
      <w:r w:rsidR="001E2E9E" w:rsidRPr="001E2E9E">
        <w:t>puhkekoha</w:t>
      </w:r>
      <w:proofErr w:type="spellEnd"/>
      <w:r w:rsidR="001E2E9E" w:rsidRPr="001E2E9E">
        <w:t xml:space="preserve"> rekonstrueerimine</w:t>
      </w:r>
      <w:r w:rsidR="00990349">
        <w:t>"</w:t>
      </w:r>
      <w:r w:rsidR="004D265F">
        <w:t xml:space="preserve"> (viitenumber </w:t>
      </w:r>
      <w:r w:rsidR="001E2E9E" w:rsidRPr="001E2E9E">
        <w:t>276335</w:t>
      </w:r>
      <w:r w:rsidR="004D265F">
        <w:t>,</w:t>
      </w:r>
      <w:r w:rsidR="001E2E9E" w:rsidRPr="001E2E9E">
        <w:t xml:space="preserve"> </w:t>
      </w:r>
      <w:hyperlink r:id="rId9" w:history="1">
        <w:r w:rsidR="001E2E9E" w:rsidRPr="00A96661">
          <w:rPr>
            <w:rStyle w:val="Hperlink"/>
          </w:rPr>
          <w:t>https://riigihanked.riik.ee/rhr-web/#/procurement/7039232/general-info</w:t>
        </w:r>
      </w:hyperlink>
      <w:r w:rsidR="00770BA4" w:rsidRPr="002A1E1D">
        <w:rPr>
          <w:u w:val="single"/>
        </w:rPr>
        <w:t>.</w:t>
      </w:r>
    </w:p>
    <w:p w14:paraId="263198D4" w14:textId="46CED0D9" w:rsidR="005933A0" w:rsidRDefault="005933A0" w:rsidP="009B45C2">
      <w:pPr>
        <w:pStyle w:val="Loendilik"/>
        <w:numPr>
          <w:ilvl w:val="1"/>
          <w:numId w:val="13"/>
        </w:numPr>
        <w:spacing w:after="120"/>
        <w:ind w:left="0" w:firstLine="0"/>
        <w:jc w:val="both"/>
      </w:pPr>
      <w:r w:rsidRPr="005933A0">
        <w:t xml:space="preserve">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w:t>
      </w:r>
      <w:r w:rsidRPr="005933A0">
        <w:lastRenderedPageBreak/>
        <w:t>kurssi viima rajatava ehitise eripära ja selle rajamiseks koostatud uurimis-projekteerimistööde materjalidega.</w:t>
      </w:r>
    </w:p>
    <w:p w14:paraId="39B80F07" w14:textId="77777777" w:rsidR="005933A0" w:rsidRPr="005933A0" w:rsidRDefault="005933A0" w:rsidP="005933A0">
      <w:pPr>
        <w:pStyle w:val="Loendilik"/>
        <w:ind w:left="792"/>
      </w:pPr>
    </w:p>
    <w:p w14:paraId="7A932180" w14:textId="1581B251" w:rsidR="00027A72" w:rsidRPr="00093B6B" w:rsidRDefault="00027A72" w:rsidP="002603E4">
      <w:pPr>
        <w:pStyle w:val="Loendilik"/>
        <w:numPr>
          <w:ilvl w:val="1"/>
          <w:numId w:val="13"/>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osutaja igapäevane ehitusobjektil kohalolek ehitustööde teostamise ajal. Nõutav kohaloleku sagedus on esitatud hankedokumendis p</w:t>
      </w:r>
      <w:r w:rsidRPr="00971E94">
        <w:t>. 4.</w:t>
      </w:r>
      <w:r w:rsidR="00C56C2B" w:rsidRPr="00971E94">
        <w:t>7</w:t>
      </w:r>
    </w:p>
    <w:p w14:paraId="20A829A9" w14:textId="3CCB30DD" w:rsidR="001A0743" w:rsidRDefault="001A0743" w:rsidP="002603E4">
      <w:pPr>
        <w:pStyle w:val="Loendilik"/>
        <w:numPr>
          <w:ilvl w:val="1"/>
          <w:numId w:val="13"/>
        </w:numPr>
        <w:ind w:left="0" w:firstLine="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5A1E5B76" w14:textId="77777777" w:rsidR="001A0743" w:rsidRPr="001A0743" w:rsidRDefault="001A0743" w:rsidP="001A0743">
      <w:pPr>
        <w:pStyle w:val="Loendilik"/>
        <w:ind w:left="792"/>
        <w:rPr>
          <w:color w:val="000000"/>
        </w:rPr>
      </w:pPr>
    </w:p>
    <w:p w14:paraId="08DB6C0C" w14:textId="2B5ED0F0" w:rsidR="00027A72" w:rsidRPr="00093B6B" w:rsidRDefault="00FD12D6" w:rsidP="002603E4">
      <w:pPr>
        <w:pStyle w:val="Loendilik"/>
        <w:numPr>
          <w:ilvl w:val="1"/>
          <w:numId w:val="13"/>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75424749" w14:textId="39A5924A" w:rsidR="006D4E3B" w:rsidRDefault="00C56C2B" w:rsidP="002603E4">
      <w:pPr>
        <w:pStyle w:val="Loendilik"/>
        <w:numPr>
          <w:ilvl w:val="1"/>
          <w:numId w:val="13"/>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2603E4">
      <w:pPr>
        <w:pStyle w:val="Loendilik"/>
        <w:numPr>
          <w:ilvl w:val="1"/>
          <w:numId w:val="13"/>
        </w:numPr>
        <w:spacing w:after="120"/>
        <w:ind w:left="0" w:firstLine="0"/>
        <w:contextualSpacing w:val="0"/>
        <w:jc w:val="both"/>
      </w:pPr>
      <w:r>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68"/>
        <w:gridCol w:w="1134"/>
        <w:gridCol w:w="1418"/>
        <w:gridCol w:w="1276"/>
        <w:gridCol w:w="1275"/>
        <w:gridCol w:w="2410"/>
      </w:tblGrid>
      <w:tr w:rsidR="005B2676" w14:paraId="0718833C" w14:textId="77777777" w:rsidTr="00BD5D07">
        <w:trPr>
          <w:trHeight w:val="1389"/>
        </w:trPr>
        <w:tc>
          <w:tcPr>
            <w:tcW w:w="2268" w:type="dxa"/>
            <w:tcBorders>
              <w:bottom w:val="single" w:sz="12" w:space="0" w:color="000000"/>
            </w:tcBorders>
            <w:shd w:val="clear" w:color="auto" w:fill="auto"/>
            <w:vAlign w:val="center"/>
          </w:tcPr>
          <w:p w14:paraId="60D0C77E" w14:textId="4F78F46E" w:rsidR="005B2676" w:rsidRPr="00BD5D07" w:rsidRDefault="005B2676" w:rsidP="00FC1898">
            <w:pPr>
              <w:spacing w:after="120"/>
              <w:jc w:val="center"/>
              <w:rPr>
                <w:sz w:val="20"/>
                <w:szCs w:val="20"/>
              </w:rPr>
            </w:pPr>
            <w:r w:rsidRPr="00BD5D07">
              <w:rPr>
                <w:sz w:val="20"/>
                <w:szCs w:val="20"/>
              </w:rPr>
              <w:t>Hanke nimetus</w:t>
            </w:r>
          </w:p>
        </w:tc>
        <w:tc>
          <w:tcPr>
            <w:tcW w:w="1134" w:type="dxa"/>
            <w:tcBorders>
              <w:bottom w:val="single" w:sz="12" w:space="0" w:color="000000"/>
            </w:tcBorders>
            <w:vAlign w:val="center"/>
          </w:tcPr>
          <w:p w14:paraId="44820783" w14:textId="77777777" w:rsidR="005B2676" w:rsidRPr="00BD5D07" w:rsidRDefault="005B2676" w:rsidP="00FC1898">
            <w:pPr>
              <w:spacing w:after="120"/>
              <w:jc w:val="center"/>
              <w:rPr>
                <w:sz w:val="20"/>
                <w:szCs w:val="20"/>
              </w:rPr>
            </w:pPr>
            <w:r w:rsidRPr="00BD5D07">
              <w:rPr>
                <w:sz w:val="20"/>
                <w:szCs w:val="20"/>
              </w:rPr>
              <w:t>Objekti nimi</w:t>
            </w:r>
          </w:p>
        </w:tc>
        <w:tc>
          <w:tcPr>
            <w:tcW w:w="1418" w:type="dxa"/>
            <w:tcBorders>
              <w:bottom w:val="single" w:sz="12" w:space="0" w:color="000000"/>
              <w:right w:val="single" w:sz="4" w:space="0" w:color="auto"/>
            </w:tcBorders>
            <w:shd w:val="clear" w:color="auto" w:fill="auto"/>
            <w:vAlign w:val="center"/>
          </w:tcPr>
          <w:p w14:paraId="4B670528" w14:textId="69811B2D" w:rsidR="005B2676" w:rsidRPr="00BD5D07" w:rsidRDefault="005B2676" w:rsidP="00FC1898">
            <w:pPr>
              <w:spacing w:after="120"/>
              <w:jc w:val="center"/>
              <w:rPr>
                <w:sz w:val="20"/>
                <w:szCs w:val="20"/>
              </w:rPr>
            </w:pPr>
            <w:proofErr w:type="spellStart"/>
            <w:r w:rsidRPr="00BD5D07">
              <w:rPr>
                <w:sz w:val="20"/>
                <w:szCs w:val="20"/>
              </w:rPr>
              <w:t>Töövõtu</w:t>
            </w:r>
            <w:r w:rsidR="001D54B0" w:rsidRPr="00BD5D07">
              <w:rPr>
                <w:sz w:val="20"/>
                <w:szCs w:val="20"/>
              </w:rPr>
              <w:t>-</w:t>
            </w:r>
            <w:r w:rsidRPr="00BD5D07">
              <w:rPr>
                <w:sz w:val="20"/>
                <w:szCs w:val="20"/>
              </w:rPr>
              <w:t>lepingust</w:t>
            </w:r>
            <w:proofErr w:type="spellEnd"/>
            <w:r w:rsidRPr="00BD5D07">
              <w:rPr>
                <w:sz w:val="20"/>
                <w:szCs w:val="20"/>
              </w:rPr>
              <w:t xml:space="preserve"> tulenev ehitusperiood/</w:t>
            </w:r>
            <w:r w:rsidR="00FC1898" w:rsidRPr="00BD5D07">
              <w:rPr>
                <w:sz w:val="20"/>
                <w:szCs w:val="20"/>
              </w:rPr>
              <w:br/>
            </w:r>
            <w:r w:rsidRPr="00BD5D07">
              <w:rPr>
                <w:sz w:val="20"/>
                <w:szCs w:val="20"/>
              </w:rPr>
              <w:t>orienteeruv ehitusaeg</w:t>
            </w:r>
          </w:p>
        </w:tc>
        <w:tc>
          <w:tcPr>
            <w:tcW w:w="1276" w:type="dxa"/>
            <w:tcBorders>
              <w:left w:val="single" w:sz="4" w:space="0" w:color="auto"/>
              <w:bottom w:val="single" w:sz="12" w:space="0" w:color="000000"/>
            </w:tcBorders>
            <w:shd w:val="clear" w:color="auto" w:fill="auto"/>
            <w:vAlign w:val="center"/>
          </w:tcPr>
          <w:p w14:paraId="4A3D9DD5" w14:textId="77777777" w:rsidR="005B2676" w:rsidRPr="00BD5D07" w:rsidRDefault="005B2676" w:rsidP="00FC1898">
            <w:pPr>
              <w:spacing w:after="120"/>
              <w:jc w:val="center"/>
              <w:rPr>
                <w:sz w:val="20"/>
                <w:szCs w:val="20"/>
                <w:u w:val="single"/>
              </w:rPr>
            </w:pPr>
            <w:r w:rsidRPr="00BD5D07">
              <w:rPr>
                <w:b/>
                <w:sz w:val="20"/>
                <w:szCs w:val="20"/>
                <w:u w:val="single"/>
              </w:rPr>
              <w:t xml:space="preserve">Orienteeruv </w:t>
            </w:r>
            <w:r w:rsidRPr="00BD5D07">
              <w:rPr>
                <w:sz w:val="20"/>
                <w:szCs w:val="20"/>
                <w:u w:val="single"/>
              </w:rPr>
              <w:t>OJV teenuse osutamise aeg</w:t>
            </w:r>
          </w:p>
        </w:tc>
        <w:tc>
          <w:tcPr>
            <w:tcW w:w="1275" w:type="dxa"/>
            <w:tcBorders>
              <w:bottom w:val="single" w:sz="12" w:space="0" w:color="000000"/>
            </w:tcBorders>
            <w:vAlign w:val="center"/>
          </w:tcPr>
          <w:p w14:paraId="38DCC71A" w14:textId="42878CF4" w:rsidR="005B2676" w:rsidRPr="00BD5D07" w:rsidRDefault="00FC1898" w:rsidP="00FC1898">
            <w:pPr>
              <w:spacing w:after="120"/>
              <w:jc w:val="center"/>
              <w:rPr>
                <w:sz w:val="20"/>
                <w:szCs w:val="20"/>
              </w:rPr>
            </w:pPr>
            <w:r w:rsidRPr="00BD5D07">
              <w:rPr>
                <w:sz w:val="20"/>
                <w:szCs w:val="20"/>
              </w:rPr>
              <w:t>OJV objektil viibimise kohustus vastavalt tööde teostamise tegelikule perioodile</w:t>
            </w:r>
          </w:p>
        </w:tc>
        <w:tc>
          <w:tcPr>
            <w:tcW w:w="2410" w:type="dxa"/>
            <w:tcBorders>
              <w:bottom w:val="single" w:sz="12" w:space="0" w:color="000000"/>
            </w:tcBorders>
            <w:shd w:val="clear" w:color="auto" w:fill="auto"/>
            <w:vAlign w:val="center"/>
          </w:tcPr>
          <w:p w14:paraId="08CEF84E" w14:textId="77777777" w:rsidR="005B2676" w:rsidRPr="00BD5D07" w:rsidRDefault="005B2676" w:rsidP="00FC1898">
            <w:pPr>
              <w:spacing w:after="120"/>
              <w:jc w:val="center"/>
              <w:rPr>
                <w:sz w:val="20"/>
                <w:szCs w:val="20"/>
              </w:rPr>
            </w:pPr>
            <w:r w:rsidRPr="00BD5D07">
              <w:rPr>
                <w:sz w:val="20"/>
                <w:szCs w:val="20"/>
              </w:rPr>
              <w:t>Projekt</w:t>
            </w:r>
          </w:p>
        </w:tc>
      </w:tr>
      <w:tr w:rsidR="005B2676" w14:paraId="3C3764DB" w14:textId="77777777" w:rsidTr="00BD5D07">
        <w:trPr>
          <w:trHeight w:val="800"/>
        </w:trPr>
        <w:tc>
          <w:tcPr>
            <w:tcW w:w="2268" w:type="dxa"/>
            <w:shd w:val="clear" w:color="auto" w:fill="auto"/>
            <w:vAlign w:val="center"/>
          </w:tcPr>
          <w:p w14:paraId="526F3F6E" w14:textId="0D0C2FBD" w:rsidR="005B2676" w:rsidRPr="00BD5D07" w:rsidRDefault="00BB7119" w:rsidP="00FC1898">
            <w:pPr>
              <w:spacing w:after="120"/>
              <w:jc w:val="center"/>
              <w:rPr>
                <w:sz w:val="20"/>
                <w:szCs w:val="20"/>
                <w:highlight w:val="yellow"/>
              </w:rPr>
            </w:pPr>
            <w:r w:rsidRPr="00BD5D07">
              <w:rPr>
                <w:bCs/>
                <w:sz w:val="20"/>
                <w:szCs w:val="20"/>
              </w:rPr>
              <w:t xml:space="preserve">Kubja </w:t>
            </w:r>
            <w:proofErr w:type="spellStart"/>
            <w:r w:rsidRPr="00BD5D07">
              <w:rPr>
                <w:bCs/>
                <w:sz w:val="20"/>
                <w:szCs w:val="20"/>
              </w:rPr>
              <w:t>puhkekoha</w:t>
            </w:r>
            <w:proofErr w:type="spellEnd"/>
            <w:r w:rsidRPr="00BD5D07">
              <w:rPr>
                <w:bCs/>
                <w:sz w:val="20"/>
                <w:szCs w:val="20"/>
              </w:rPr>
              <w:t xml:space="preserve"> </w:t>
            </w:r>
            <w:r w:rsidR="004B04EA" w:rsidRPr="00BD5D07">
              <w:rPr>
                <w:rStyle w:val="Lehekljenumber"/>
                <w:bCs/>
                <w:iCs/>
                <w:sz w:val="20"/>
                <w:szCs w:val="20"/>
              </w:rPr>
              <w:t>rekonstrueerimistöödele</w:t>
            </w:r>
            <w:r w:rsidR="004B04EA" w:rsidRPr="00BD5D07">
              <w:rPr>
                <w:sz w:val="20"/>
                <w:szCs w:val="20"/>
              </w:rPr>
              <w:t xml:space="preserve"> </w:t>
            </w:r>
            <w:r w:rsidR="001A0743" w:rsidRPr="00BD5D07">
              <w:rPr>
                <w:sz w:val="20"/>
                <w:szCs w:val="20"/>
              </w:rPr>
              <w:t>omanikujärelevalve teenus</w:t>
            </w:r>
          </w:p>
        </w:tc>
        <w:tc>
          <w:tcPr>
            <w:tcW w:w="1134" w:type="dxa"/>
            <w:vAlign w:val="center"/>
          </w:tcPr>
          <w:p w14:paraId="10E1465D" w14:textId="3E0DE165" w:rsidR="005B2676" w:rsidRPr="00BD5D07" w:rsidRDefault="00BB7119" w:rsidP="00FC1898">
            <w:pPr>
              <w:spacing w:after="120"/>
              <w:jc w:val="center"/>
              <w:rPr>
                <w:sz w:val="20"/>
                <w:szCs w:val="20"/>
                <w:highlight w:val="yellow"/>
              </w:rPr>
            </w:pPr>
            <w:r w:rsidRPr="00BD5D07">
              <w:rPr>
                <w:bCs/>
                <w:sz w:val="20"/>
                <w:szCs w:val="20"/>
              </w:rPr>
              <w:t xml:space="preserve">Kubja </w:t>
            </w:r>
            <w:proofErr w:type="spellStart"/>
            <w:r w:rsidRPr="00BD5D07">
              <w:rPr>
                <w:bCs/>
                <w:sz w:val="20"/>
                <w:szCs w:val="20"/>
              </w:rPr>
              <w:t>puhkekoh</w:t>
            </w:r>
            <w:r w:rsidRPr="00BD5D07">
              <w:rPr>
                <w:bCs/>
                <w:sz w:val="20"/>
                <w:szCs w:val="20"/>
              </w:rPr>
              <w:t>t</w:t>
            </w:r>
            <w:proofErr w:type="spellEnd"/>
          </w:p>
        </w:tc>
        <w:tc>
          <w:tcPr>
            <w:tcW w:w="1418" w:type="dxa"/>
            <w:tcBorders>
              <w:right w:val="single" w:sz="4" w:space="0" w:color="auto"/>
            </w:tcBorders>
            <w:shd w:val="clear" w:color="auto" w:fill="auto"/>
            <w:vAlign w:val="center"/>
          </w:tcPr>
          <w:p w14:paraId="2D552ABD" w14:textId="34556211" w:rsidR="005B2676" w:rsidRPr="00BD5D07" w:rsidRDefault="006E5756" w:rsidP="00FC1898">
            <w:pPr>
              <w:spacing w:after="120"/>
              <w:jc w:val="center"/>
              <w:rPr>
                <w:sz w:val="20"/>
                <w:szCs w:val="20"/>
              </w:rPr>
            </w:pPr>
            <w:r w:rsidRPr="00BD5D07">
              <w:rPr>
                <w:sz w:val="20"/>
                <w:szCs w:val="20"/>
              </w:rPr>
              <w:t>5-6</w:t>
            </w:r>
            <w:r w:rsidR="002E1423" w:rsidRPr="00BD5D07">
              <w:rPr>
                <w:sz w:val="20"/>
                <w:szCs w:val="20"/>
              </w:rPr>
              <w:t xml:space="preserve"> kuud</w:t>
            </w:r>
          </w:p>
        </w:tc>
        <w:tc>
          <w:tcPr>
            <w:tcW w:w="1276" w:type="dxa"/>
            <w:tcBorders>
              <w:left w:val="single" w:sz="4" w:space="0" w:color="auto"/>
            </w:tcBorders>
            <w:shd w:val="clear" w:color="auto" w:fill="auto"/>
            <w:vAlign w:val="center"/>
          </w:tcPr>
          <w:p w14:paraId="37555D0B" w14:textId="4D813012" w:rsidR="005B2676" w:rsidRPr="00BD5D07" w:rsidRDefault="006E5756" w:rsidP="00FC1898">
            <w:pPr>
              <w:spacing w:after="120"/>
              <w:jc w:val="center"/>
              <w:rPr>
                <w:sz w:val="20"/>
                <w:szCs w:val="20"/>
                <w:highlight w:val="yellow"/>
              </w:rPr>
            </w:pPr>
            <w:r w:rsidRPr="00BD5D07">
              <w:rPr>
                <w:sz w:val="20"/>
                <w:szCs w:val="20"/>
              </w:rPr>
              <w:t>5-6</w:t>
            </w:r>
            <w:r w:rsidR="001A0743" w:rsidRPr="00BD5D07">
              <w:rPr>
                <w:sz w:val="20"/>
                <w:szCs w:val="20"/>
              </w:rPr>
              <w:t xml:space="preserve"> kuud või vastavalt tegelikule ehitustööde kestvusele</w:t>
            </w:r>
          </w:p>
        </w:tc>
        <w:tc>
          <w:tcPr>
            <w:tcW w:w="1275" w:type="dxa"/>
            <w:vAlign w:val="center"/>
          </w:tcPr>
          <w:p w14:paraId="60DF344E" w14:textId="68D1A135" w:rsidR="007D1EC6" w:rsidRPr="00BD5D07" w:rsidRDefault="007D1EC6" w:rsidP="00FC1898">
            <w:pPr>
              <w:spacing w:after="120"/>
              <w:jc w:val="center"/>
              <w:rPr>
                <w:color w:val="FF0000"/>
                <w:sz w:val="20"/>
                <w:szCs w:val="20"/>
              </w:rPr>
            </w:pPr>
            <w:r w:rsidRPr="00BD5D07">
              <w:rPr>
                <w:sz w:val="20"/>
                <w:szCs w:val="20"/>
              </w:rPr>
              <w:t xml:space="preserve">vastavalt tööde kulgemisele objektil, kuid mitte harvem, kui </w:t>
            </w:r>
            <w:r w:rsidR="001A0743" w:rsidRPr="00BD5D07">
              <w:rPr>
                <w:sz w:val="20"/>
                <w:szCs w:val="20"/>
              </w:rPr>
              <w:br/>
            </w:r>
            <w:r w:rsidRPr="00BD5D07">
              <w:rPr>
                <w:b/>
                <w:sz w:val="20"/>
                <w:szCs w:val="20"/>
                <w:u w:val="single"/>
              </w:rPr>
              <w:t xml:space="preserve">1x </w:t>
            </w:r>
            <w:r w:rsidR="006E5756" w:rsidRPr="00BD5D07">
              <w:rPr>
                <w:b/>
                <w:sz w:val="20"/>
                <w:szCs w:val="20"/>
                <w:u w:val="single"/>
              </w:rPr>
              <w:t>kuus</w:t>
            </w:r>
          </w:p>
        </w:tc>
        <w:tc>
          <w:tcPr>
            <w:tcW w:w="2410" w:type="dxa"/>
            <w:shd w:val="clear" w:color="auto" w:fill="auto"/>
            <w:vAlign w:val="center"/>
          </w:tcPr>
          <w:p w14:paraId="4423BFDC" w14:textId="610CA5D2" w:rsidR="00122FC9" w:rsidRPr="00BD5D07" w:rsidRDefault="00196FD3" w:rsidP="00432F0B">
            <w:pPr>
              <w:spacing w:after="120"/>
              <w:rPr>
                <w:sz w:val="20"/>
                <w:szCs w:val="20"/>
                <w:u w:val="single"/>
              </w:rPr>
            </w:pPr>
            <w:r w:rsidRPr="00BD5D07">
              <w:rPr>
                <w:sz w:val="20"/>
                <w:szCs w:val="20"/>
              </w:rPr>
              <w:t xml:space="preserve">Lepingu maht </w:t>
            </w:r>
            <w:r w:rsidR="00AB1544" w:rsidRPr="00BD5D07">
              <w:rPr>
                <w:color w:val="000000" w:themeColor="text1"/>
                <w:sz w:val="20"/>
                <w:szCs w:val="20"/>
              </w:rPr>
              <w:t>tuleneb</w:t>
            </w:r>
            <w:r w:rsidR="00122FC9" w:rsidRPr="00BD5D07">
              <w:rPr>
                <w:color w:val="000000" w:themeColor="text1"/>
                <w:sz w:val="20"/>
                <w:szCs w:val="20"/>
              </w:rPr>
              <w:t xml:space="preserve"> AB</w:t>
            </w:r>
            <w:r w:rsidR="00AB1544" w:rsidRPr="00BD5D07">
              <w:rPr>
                <w:color w:val="000000" w:themeColor="text1"/>
                <w:sz w:val="20"/>
                <w:szCs w:val="20"/>
              </w:rPr>
              <w:t xml:space="preserve"> </w:t>
            </w:r>
            <w:proofErr w:type="spellStart"/>
            <w:r w:rsidR="00122FC9" w:rsidRPr="00BD5D07">
              <w:rPr>
                <w:sz w:val="20"/>
                <w:szCs w:val="20"/>
              </w:rPr>
              <w:t>Artes</w:t>
            </w:r>
            <w:proofErr w:type="spellEnd"/>
            <w:r w:rsidR="00122FC9" w:rsidRPr="00BD5D07">
              <w:rPr>
                <w:sz w:val="20"/>
                <w:szCs w:val="20"/>
              </w:rPr>
              <w:t xml:space="preserve"> </w:t>
            </w:r>
            <w:proofErr w:type="spellStart"/>
            <w:r w:rsidR="00122FC9" w:rsidRPr="00BD5D07">
              <w:rPr>
                <w:sz w:val="20"/>
                <w:szCs w:val="20"/>
              </w:rPr>
              <w:t>Terrae</w:t>
            </w:r>
            <w:proofErr w:type="spellEnd"/>
            <w:r w:rsidR="00122FC9" w:rsidRPr="00BD5D07">
              <w:rPr>
                <w:sz w:val="20"/>
                <w:szCs w:val="20"/>
              </w:rPr>
              <w:t xml:space="preserve"> OÜ ( töö nr 22088KP3) poolt koostatud Kubja </w:t>
            </w:r>
            <w:proofErr w:type="spellStart"/>
            <w:r w:rsidR="00122FC9" w:rsidRPr="00BD5D07">
              <w:rPr>
                <w:sz w:val="20"/>
                <w:szCs w:val="20"/>
              </w:rPr>
              <w:t>puhkekoha</w:t>
            </w:r>
            <w:proofErr w:type="spellEnd"/>
            <w:r w:rsidR="00122FC9" w:rsidRPr="00BD5D07">
              <w:rPr>
                <w:sz w:val="20"/>
                <w:szCs w:val="20"/>
              </w:rPr>
              <w:t xml:space="preserve"> rekonstrueerimis</w:t>
            </w:r>
            <w:r w:rsidR="00BD5D07" w:rsidRPr="00BD5D07">
              <w:rPr>
                <w:sz w:val="20"/>
                <w:szCs w:val="20"/>
              </w:rPr>
              <w:t>p</w:t>
            </w:r>
            <w:r w:rsidR="00122FC9" w:rsidRPr="00BD5D07">
              <w:rPr>
                <w:sz w:val="20"/>
                <w:szCs w:val="20"/>
              </w:rPr>
              <w:t xml:space="preserve">rojektist ja selle juurde kuuluvast välisvalgustuse osast Line Engineering OÜ töö nr. EL2233. </w:t>
            </w:r>
            <w:r w:rsidR="00122FC9" w:rsidRPr="00BD5D07">
              <w:rPr>
                <w:sz w:val="20"/>
                <w:szCs w:val="20"/>
                <w:u w:val="single"/>
              </w:rPr>
              <w:t>Rekonstrueerimistööde mahtudest on välja arvatud projekti tekstilise osa punkt 4.5. Sild/laudtee (kululoendis punkt 8 ujuvsild ja laudtee).</w:t>
            </w:r>
          </w:p>
          <w:p w14:paraId="6DE66ED9" w14:textId="594FC4CE" w:rsidR="00432F0B" w:rsidRPr="00BD5D07" w:rsidRDefault="00432F0B" w:rsidP="00432F0B">
            <w:pPr>
              <w:spacing w:after="120"/>
              <w:rPr>
                <w:sz w:val="20"/>
                <w:szCs w:val="20"/>
                <w:highlight w:val="yellow"/>
              </w:rPr>
            </w:pPr>
            <w:r w:rsidRPr="00BD5D07">
              <w:rPr>
                <w:sz w:val="20"/>
                <w:szCs w:val="20"/>
              </w:rPr>
              <w:t xml:space="preserve">Riigihange </w:t>
            </w:r>
            <w:r w:rsidR="00BD5D07" w:rsidRPr="00BD5D07">
              <w:rPr>
                <w:sz w:val="20"/>
                <w:szCs w:val="20"/>
              </w:rPr>
              <w:t xml:space="preserve">„RMK Kubja </w:t>
            </w:r>
            <w:proofErr w:type="spellStart"/>
            <w:r w:rsidR="00BD5D07" w:rsidRPr="00BD5D07">
              <w:rPr>
                <w:sz w:val="20"/>
                <w:szCs w:val="20"/>
              </w:rPr>
              <w:t>puhkekoha</w:t>
            </w:r>
            <w:proofErr w:type="spellEnd"/>
            <w:r w:rsidR="00BD5D07" w:rsidRPr="00BD5D07">
              <w:rPr>
                <w:sz w:val="20"/>
                <w:szCs w:val="20"/>
              </w:rPr>
              <w:t xml:space="preserve"> rekonstrueerimine" (viitenumber 276335, </w:t>
            </w:r>
            <w:hyperlink r:id="rId10" w:history="1">
              <w:r w:rsidR="00BD5D07" w:rsidRPr="00BD5D07">
                <w:rPr>
                  <w:rStyle w:val="Hperlink"/>
                  <w:sz w:val="20"/>
                  <w:szCs w:val="20"/>
                </w:rPr>
                <w:t>https://riigihanked.riik.ee/rhr-</w:t>
              </w:r>
              <w:r w:rsidR="00BD5D07" w:rsidRPr="00BD5D07">
                <w:rPr>
                  <w:rStyle w:val="Hperlink"/>
                  <w:sz w:val="20"/>
                  <w:szCs w:val="20"/>
                </w:rPr>
                <w:lastRenderedPageBreak/>
                <w:t>web/#/procurement/7039232/general-info</w:t>
              </w:r>
            </w:hyperlink>
            <w:r w:rsidRPr="00BD5D07">
              <w:rPr>
                <w:sz w:val="20"/>
                <w:szCs w:val="20"/>
              </w:rPr>
              <w:t>)</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2603E4">
      <w:pPr>
        <w:pStyle w:val="Loendilik"/>
        <w:numPr>
          <w:ilvl w:val="1"/>
          <w:numId w:val="13"/>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vaegtööde) lõpliku </w:t>
      </w:r>
      <w:r w:rsidRPr="005B2676">
        <w:t xml:space="preserve">vastuvõtmise, täitedokumentatsiooni kontrolli ja lõpparuande koostamise eest.  </w:t>
      </w:r>
    </w:p>
    <w:p w14:paraId="024F454A" w14:textId="12926DE8" w:rsidR="005B2676" w:rsidRDefault="005B2676" w:rsidP="002603E4">
      <w:pPr>
        <w:pStyle w:val="Loendilik"/>
        <w:numPr>
          <w:ilvl w:val="1"/>
          <w:numId w:val="13"/>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2EB232C6" w14:textId="5775268B" w:rsidR="005B2676" w:rsidRDefault="005B2676" w:rsidP="00943518">
      <w:pPr>
        <w:pStyle w:val="Loendilik"/>
        <w:numPr>
          <w:ilvl w:val="1"/>
          <w:numId w:val="13"/>
        </w:numPr>
        <w:spacing w:after="120"/>
        <w:ind w:left="0" w:firstLine="0"/>
        <w:contextualSpacing w:val="0"/>
        <w:jc w:val="both"/>
      </w:pPr>
      <w:r w:rsidRPr="004F4FE9">
        <w:t>Ehitushanke dokumentatsiooniga saab tutvuda ja dokumente alla laadida riigihangete registrist</w:t>
      </w:r>
      <w:r w:rsidR="008257C2">
        <w:t xml:space="preserve"> „</w:t>
      </w:r>
      <w:r w:rsidR="008257C2" w:rsidRPr="008257C2">
        <w:rPr>
          <w:i/>
        </w:rPr>
        <w:t xml:space="preserve">RMK Kubja </w:t>
      </w:r>
      <w:proofErr w:type="spellStart"/>
      <w:r w:rsidR="008257C2" w:rsidRPr="008257C2">
        <w:rPr>
          <w:i/>
        </w:rPr>
        <w:t>puhkekoha</w:t>
      </w:r>
      <w:proofErr w:type="spellEnd"/>
      <w:r w:rsidR="008257C2" w:rsidRPr="008257C2">
        <w:rPr>
          <w:i/>
        </w:rPr>
        <w:t xml:space="preserve"> rekonstrueerimine" (viitenumber 276335, </w:t>
      </w:r>
      <w:hyperlink r:id="rId11" w:history="1">
        <w:r w:rsidR="008257C2" w:rsidRPr="008257C2">
          <w:rPr>
            <w:rStyle w:val="Hperlink"/>
            <w:i/>
          </w:rPr>
          <w:t>https://riigihanked.riik.ee/rhr-web/#/procurement/7039232/general-info</w:t>
        </w:r>
      </w:hyperlink>
      <w:r w:rsidR="008257C2">
        <w:rPr>
          <w:i/>
        </w:rPr>
        <w:t>).</w:t>
      </w:r>
      <w:r w:rsidR="008257C2" w:rsidRPr="008257C2">
        <w:rPr>
          <w:i/>
        </w:rPr>
        <w:t xml:space="preserve"> </w:t>
      </w:r>
      <w:r w:rsidR="00633AA2">
        <w:t xml:space="preserve"> </w:t>
      </w: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3730AD">
      <w:pPr>
        <w:pStyle w:val="Loendilik"/>
        <w:numPr>
          <w:ilvl w:val="1"/>
          <w:numId w:val="3"/>
        </w:numPr>
        <w:spacing w:after="120"/>
        <w:ind w:left="0" w:firstLine="0"/>
        <w:contextualSpacing w:val="0"/>
        <w:jc w:val="both"/>
      </w:pPr>
      <w:r w:rsidRPr="00B24EB4">
        <w:t xml:space="preserve">Pakkuja esitab </w:t>
      </w:r>
      <w:proofErr w:type="spellStart"/>
      <w:r w:rsidRPr="00B24EB4">
        <w:t>eRHR</w:t>
      </w:r>
      <w:proofErr w:type="spellEnd"/>
      <w:r w:rsidRPr="00B24EB4">
        <w:t>-i keskkonnas täidetava pakkumuse maksumuse vormi.</w:t>
      </w:r>
    </w:p>
    <w:p w14:paraId="235FF454" w14:textId="77777777" w:rsidR="001A54FF" w:rsidRPr="001A54FF" w:rsidRDefault="001A54FF" w:rsidP="003730AD">
      <w:pPr>
        <w:pStyle w:val="Pealkiri2"/>
        <w:numPr>
          <w:ilvl w:val="1"/>
          <w:numId w:val="3"/>
        </w:numPr>
        <w:spacing w:before="0" w:after="120"/>
        <w:ind w:left="0" w:firstLine="0"/>
        <w:rPr>
          <w:rFonts w:ascii="Times New Roman" w:hAnsi="Times New Roman" w:cs="Times New Roman"/>
          <w:b w:val="0"/>
          <w:bCs w:val="0"/>
          <w:i w:val="0"/>
          <w:iCs w:val="0"/>
          <w:sz w:val="24"/>
          <w:szCs w:val="24"/>
        </w:rPr>
      </w:pPr>
      <w:r w:rsidRPr="001A54FF">
        <w:rPr>
          <w:rFonts w:ascii="Times New Roman" w:hAnsi="Times New Roman" w:cs="Times New Roman"/>
          <w:b w:val="0"/>
          <w:bCs w:val="0"/>
          <w:i w:val="0"/>
          <w:iCs w:val="0"/>
          <w:sz w:val="24"/>
          <w:szCs w:val="24"/>
        </w:rPr>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332D1195" w14:textId="6FCA0C45" w:rsidR="001A54FF" w:rsidRPr="001A54FF" w:rsidRDefault="001A54FF" w:rsidP="003730AD">
      <w:pPr>
        <w:pStyle w:val="Pealkiri2"/>
        <w:numPr>
          <w:ilvl w:val="1"/>
          <w:numId w:val="3"/>
        </w:numPr>
        <w:spacing w:before="0" w:after="120"/>
        <w:ind w:left="0" w:firstLine="0"/>
        <w:rPr>
          <w:rFonts w:ascii="Times New Roman" w:hAnsi="Times New Roman" w:cs="Times New Roman"/>
          <w:b w:val="0"/>
          <w:bCs w:val="0"/>
          <w:i w:val="0"/>
          <w:iCs w:val="0"/>
          <w:sz w:val="24"/>
          <w:szCs w:val="24"/>
        </w:rPr>
      </w:pPr>
      <w:r w:rsidRPr="001A54FF">
        <w:rPr>
          <w:rFonts w:ascii="Times New Roman" w:hAnsi="Times New Roman" w:cs="Times New Roman"/>
          <w:b w:val="0"/>
          <w:bCs w:val="0"/>
          <w:i w:val="0"/>
          <w:iCs w:val="0"/>
          <w:sz w:val="24"/>
          <w:szCs w:val="24"/>
        </w:rPr>
        <w:t>Kui võrdselt odavama maksumusega (suurima punktisummaga) pakkumuse on esitanud rohkem kui üks pakkuja, siis heidetakse pakkujate vahel liisku. Liisuheitmise koht ja</w:t>
      </w:r>
      <w:r w:rsidR="00584664">
        <w:rPr>
          <w:rFonts w:ascii="Times New Roman" w:hAnsi="Times New Roman" w:cs="Times New Roman"/>
          <w:b w:val="0"/>
          <w:bCs w:val="0"/>
          <w:i w:val="0"/>
          <w:iCs w:val="0"/>
          <w:sz w:val="24"/>
          <w:szCs w:val="24"/>
        </w:rPr>
        <w:t xml:space="preserve"> </w:t>
      </w:r>
      <w:r w:rsidRPr="001A54FF">
        <w:rPr>
          <w:rFonts w:ascii="Times New Roman" w:hAnsi="Times New Roman" w:cs="Times New Roman"/>
          <w:b w:val="0"/>
          <w:bCs w:val="0"/>
          <w:i w:val="0"/>
          <w:iCs w:val="0"/>
          <w:sz w:val="24"/>
          <w:szCs w:val="24"/>
        </w:rPr>
        <w:t>ajakava teatatakse eelnevalt pakkujatele ning nende volitatud esindajatel on õigus viibida liisuheitmise juures.</w:t>
      </w:r>
    </w:p>
    <w:p w14:paraId="23C9CABC" w14:textId="77777777" w:rsidR="002E0F82" w:rsidRDefault="001A54FF" w:rsidP="003730AD">
      <w:pPr>
        <w:pStyle w:val="Pealkiri2"/>
        <w:numPr>
          <w:ilvl w:val="1"/>
          <w:numId w:val="3"/>
        </w:numPr>
        <w:spacing w:before="0" w:after="120"/>
        <w:ind w:left="0" w:firstLine="0"/>
        <w:rPr>
          <w:rFonts w:ascii="Times New Roman" w:hAnsi="Times New Roman" w:cs="Times New Roman"/>
          <w:b w:val="0"/>
          <w:bCs w:val="0"/>
          <w:i w:val="0"/>
          <w:iCs w:val="0"/>
          <w:sz w:val="24"/>
          <w:szCs w:val="24"/>
        </w:rPr>
      </w:pPr>
      <w:r w:rsidRPr="002E0F82">
        <w:rPr>
          <w:rFonts w:ascii="Times New Roman" w:hAnsi="Times New Roman" w:cs="Times New Roman"/>
          <w:b w:val="0"/>
          <w:bCs w:val="0"/>
          <w:i w:val="0"/>
          <w:iCs w:val="0"/>
          <w:sz w:val="24"/>
          <w:szCs w:val="24"/>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65E9C5B0" w14:textId="77777777" w:rsidR="002E0F82" w:rsidRDefault="001A54FF" w:rsidP="003730AD">
      <w:pPr>
        <w:pStyle w:val="Pealkiri2"/>
        <w:numPr>
          <w:ilvl w:val="1"/>
          <w:numId w:val="3"/>
        </w:numPr>
        <w:spacing w:before="0" w:after="120"/>
        <w:ind w:left="0" w:firstLine="0"/>
        <w:rPr>
          <w:rFonts w:ascii="Times New Roman" w:hAnsi="Times New Roman" w:cs="Times New Roman"/>
          <w:b w:val="0"/>
          <w:bCs w:val="0"/>
          <w:i w:val="0"/>
          <w:iCs w:val="0"/>
          <w:sz w:val="24"/>
          <w:szCs w:val="24"/>
        </w:rPr>
      </w:pPr>
      <w:r w:rsidRPr="002E0F82">
        <w:rPr>
          <w:rFonts w:ascii="Times New Roman" w:hAnsi="Times New Roman" w:cs="Times New Roman"/>
          <w:b w:val="0"/>
          <w:bCs w:val="0"/>
          <w:i w:val="0"/>
          <w:iCs w:val="0"/>
          <w:sz w:val="24"/>
          <w:szCs w:val="24"/>
        </w:rPr>
        <w:t xml:space="preserve">Hankija juhindub pakkumuste vastavuse kontrollimisel RHS § 114 sätestatust. Hankijal on õigus kohaldada RHS § 115 lg 1, lg 8, lg. 9. </w:t>
      </w:r>
    </w:p>
    <w:p w14:paraId="1EEF21E1" w14:textId="698672AA" w:rsidR="001A54FF" w:rsidRPr="002E0F82" w:rsidRDefault="001A54FF" w:rsidP="002926E5">
      <w:pPr>
        <w:pStyle w:val="Pealkiri2"/>
        <w:numPr>
          <w:ilvl w:val="1"/>
          <w:numId w:val="3"/>
        </w:numPr>
        <w:spacing w:before="0" w:after="0"/>
        <w:ind w:left="0" w:firstLine="0"/>
        <w:rPr>
          <w:rFonts w:ascii="Times New Roman" w:hAnsi="Times New Roman" w:cs="Times New Roman"/>
          <w:b w:val="0"/>
          <w:bCs w:val="0"/>
          <w:i w:val="0"/>
          <w:iCs w:val="0"/>
          <w:sz w:val="24"/>
          <w:szCs w:val="24"/>
        </w:rPr>
      </w:pPr>
      <w:r w:rsidRPr="002E0F82">
        <w:rPr>
          <w:rFonts w:ascii="Times New Roman" w:hAnsi="Times New Roman" w:cs="Times New Roman"/>
          <w:b w:val="0"/>
          <w:bCs w:val="0"/>
          <w:i w:val="0"/>
          <w:iCs w:val="0"/>
          <w:sz w:val="24"/>
          <w:szCs w:val="24"/>
        </w:rPr>
        <w:t xml:space="preserve">Edukaks tunnistatud pakkumuse tagasivõtmise korral on hankijal õigus kohaldada RHS § 119. </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3730AD">
      <w:pPr>
        <w:pStyle w:val="Loendilik"/>
        <w:numPr>
          <w:ilvl w:val="1"/>
          <w:numId w:val="3"/>
        </w:numPr>
        <w:spacing w:after="120"/>
        <w:ind w:left="0" w:firstLine="0"/>
        <w:contextualSpacing w:val="0"/>
        <w:rPr>
          <w:lang w:eastAsia="en-US"/>
        </w:rPr>
      </w:pPr>
      <w:r w:rsidRPr="00B767C5">
        <w:rPr>
          <w:lang w:eastAsia="en-US"/>
        </w:rPr>
        <w:t xml:space="preserve">Hanke läbiviimise tulemusena sõlmitakse hankeleping 1 (ühe) edukaks tunnistatud pakkujaga. </w:t>
      </w:r>
    </w:p>
    <w:p w14:paraId="5CEB92F9" w14:textId="77777777" w:rsidR="002E0F82" w:rsidRDefault="005B4D04" w:rsidP="003730AD">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4D64EE1E" w14:textId="77777777" w:rsidR="002E0F82" w:rsidRDefault="004267FF" w:rsidP="003730AD">
      <w:pPr>
        <w:pStyle w:val="Loendilik"/>
        <w:numPr>
          <w:ilvl w:val="1"/>
          <w:numId w:val="3"/>
        </w:numPr>
        <w:spacing w:after="120"/>
        <w:ind w:left="0" w:firstLine="0"/>
        <w:contextualSpacing w:val="0"/>
        <w:jc w:val="both"/>
      </w:pPr>
      <w:r w:rsidRPr="0029524F">
        <w:lastRenderedPageBreak/>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4352E6F8" w14:textId="29DE3A07" w:rsidR="00A76CA5" w:rsidRDefault="00C3146A" w:rsidP="002E0F82">
      <w:pPr>
        <w:pStyle w:val="Loendilik"/>
        <w:numPr>
          <w:ilvl w:val="1"/>
          <w:numId w:val="3"/>
        </w:numPr>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1D01E495" w:rsidR="00B26656" w:rsidRDefault="004D710E" w:rsidP="00B26656">
      <w:pPr>
        <w:pStyle w:val="Pealkiri2"/>
      </w:pPr>
      <w:r>
        <w:t>8</w:t>
      </w:r>
      <w:r w:rsidR="00664C0C">
        <w:t>. Hankedokume</w:t>
      </w:r>
      <w:r w:rsidR="007E695F">
        <w:t>ndi</w:t>
      </w:r>
      <w:r w:rsidR="00664C0C">
        <w:t xml:space="preserv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2841C6">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11C87" w14:textId="77777777" w:rsidR="002841C6" w:rsidRDefault="002841C6">
      <w:r>
        <w:separator/>
      </w:r>
    </w:p>
  </w:endnote>
  <w:endnote w:type="continuationSeparator" w:id="0">
    <w:p w14:paraId="569C8910" w14:textId="77777777" w:rsidR="002841C6" w:rsidRDefault="00284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CCDAB" w14:textId="77777777" w:rsidR="002841C6" w:rsidRDefault="002841C6">
      <w:r>
        <w:separator/>
      </w:r>
    </w:p>
  </w:footnote>
  <w:footnote w:type="continuationSeparator" w:id="0">
    <w:p w14:paraId="3B54B4EB" w14:textId="77777777" w:rsidR="002841C6" w:rsidRDefault="00284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14D7D49E" w:rsidR="00325C7A" w:rsidRDefault="00325C7A">
    <w:pPr>
      <w:pStyle w:val="Pis"/>
      <w:rPr>
        <w:b/>
      </w:rPr>
    </w:pPr>
    <w:r>
      <w:rPr>
        <w:b/>
      </w:rPr>
      <w:t>HANKEDOKUMEN</w:t>
    </w:r>
    <w:r w:rsidR="00987C1C">
      <w:rPr>
        <w:b/>
      </w:rPr>
      <w:t>T</w:t>
    </w:r>
    <w:r>
      <w:rPr>
        <w:b/>
      </w:rPr>
      <w:tab/>
    </w:r>
    <w:r>
      <w:rPr>
        <w:rStyle w:val="Lehekljenumber"/>
      </w:rPr>
      <w:fldChar w:fldCharType="begin"/>
    </w:r>
    <w:r>
      <w:rPr>
        <w:rStyle w:val="Lehekljenumber"/>
      </w:rPr>
      <w:instrText xml:space="preserve"> PAGE </w:instrText>
    </w:r>
    <w:r>
      <w:rPr>
        <w:rStyle w:val="Lehekljenumber"/>
      </w:rPr>
      <w:fldChar w:fldCharType="separate"/>
    </w:r>
    <w:r w:rsidR="005C2E20">
      <w:rPr>
        <w:rStyle w:val="Lehekljenumber"/>
        <w:noProof/>
      </w:rPr>
      <w:t>4</w:t>
    </w:r>
    <w:r>
      <w:rPr>
        <w:rStyle w:val="Lehekljenumber"/>
      </w:rPr>
      <w:fldChar w:fldCharType="end"/>
    </w:r>
    <w:r>
      <w:rPr>
        <w:b/>
      </w:rPr>
      <w:tab/>
    </w:r>
  </w:p>
  <w:p w14:paraId="6C3DF7F7" w14:textId="350635AB" w:rsidR="00FC1898" w:rsidRDefault="00F47200" w:rsidP="00997FE3">
    <w:pPr>
      <w:pStyle w:val="Pis"/>
      <w:rPr>
        <w:rStyle w:val="Lehekljenumber"/>
        <w:i/>
        <w:iCs/>
      </w:rPr>
    </w:pPr>
    <w:r w:rsidRPr="00F47200">
      <w:rPr>
        <w:bCs/>
        <w:i/>
        <w:iCs/>
      </w:rPr>
      <w:t xml:space="preserve">Kubja puhkekoha </w:t>
    </w:r>
    <w:r w:rsidR="00B2688B" w:rsidRPr="00B2688B">
      <w:rPr>
        <w:rStyle w:val="Lehekljenumber"/>
        <w:bCs/>
        <w:i/>
        <w:iCs/>
      </w:rPr>
      <w:t>rekonstrueerimistöödele</w:t>
    </w:r>
    <w:r w:rsidR="00A80D68">
      <w:rPr>
        <w:i/>
        <w:iCs/>
      </w:rPr>
      <w:t xml:space="preserve"> </w:t>
    </w:r>
    <w:r w:rsidR="009C42B8">
      <w:rPr>
        <w:i/>
        <w:iCs/>
      </w:rPr>
      <w:t>omanikujärelevalve teenus</w:t>
    </w:r>
  </w:p>
  <w:p w14:paraId="2C375F14" w14:textId="77777777" w:rsidR="006D4E3B" w:rsidRPr="00A93D25" w:rsidRDefault="006D4E3B" w:rsidP="00997FE3">
    <w:pPr>
      <w:pStyle w:val="Pi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50C267E"/>
    <w:multiLevelType w:val="multilevel"/>
    <w:tmpl w:val="CFC43D08"/>
    <w:lvl w:ilvl="0">
      <w:start w:val="4"/>
      <w:numFmt w:val="decimal"/>
      <w:lvlText w:val="%1."/>
      <w:lvlJc w:val="left"/>
      <w:pPr>
        <w:ind w:left="360" w:hanging="360"/>
      </w:pPr>
      <w:rPr>
        <w:rFonts w:hint="default"/>
        <w:b/>
        <w:i w:val="0"/>
        <w:sz w:val="28"/>
        <w:szCs w:val="28"/>
      </w:rPr>
    </w:lvl>
    <w:lvl w:ilvl="1">
      <w:start w:val="2"/>
      <w:numFmt w:val="decimal"/>
      <w:lvlText w:val="%1.%2."/>
      <w:lvlJc w:val="left"/>
      <w:pPr>
        <w:ind w:left="792" w:hanging="79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1"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2" w15:restartNumberingAfterBreak="0">
    <w:nsid w:val="65A37697"/>
    <w:multiLevelType w:val="hybridMultilevel"/>
    <w:tmpl w:val="A77A75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E1604A"/>
    <w:multiLevelType w:val="multilevel"/>
    <w:tmpl w:val="76F414C0"/>
    <w:lvl w:ilvl="0">
      <w:start w:val="4"/>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458068">
    <w:abstractNumId w:val="1"/>
  </w:num>
  <w:num w:numId="2" w16cid:durableId="245500385">
    <w:abstractNumId w:val="0"/>
  </w:num>
  <w:num w:numId="3" w16cid:durableId="968633727">
    <w:abstractNumId w:val="8"/>
  </w:num>
  <w:num w:numId="4" w16cid:durableId="1457676692">
    <w:abstractNumId w:val="9"/>
  </w:num>
  <w:num w:numId="5" w16cid:durableId="1809857615">
    <w:abstractNumId w:val="5"/>
  </w:num>
  <w:num w:numId="6" w16cid:durableId="675496278">
    <w:abstractNumId w:val="6"/>
  </w:num>
  <w:num w:numId="7" w16cid:durableId="1572736864">
    <w:abstractNumId w:val="10"/>
  </w:num>
  <w:num w:numId="8" w16cid:durableId="816067686">
    <w:abstractNumId w:val="11"/>
  </w:num>
  <w:num w:numId="9" w16cid:durableId="1593931868">
    <w:abstractNumId w:val="7"/>
  </w:num>
  <w:num w:numId="10" w16cid:durableId="2098940740">
    <w:abstractNumId w:val="15"/>
  </w:num>
  <w:num w:numId="11" w16cid:durableId="1614360762">
    <w:abstractNumId w:val="13"/>
  </w:num>
  <w:num w:numId="12" w16cid:durableId="1103840547">
    <w:abstractNumId w:val="14"/>
  </w:num>
  <w:num w:numId="13" w16cid:durableId="1914659696">
    <w:abstractNumId w:val="4"/>
  </w:num>
  <w:num w:numId="14" w16cid:durableId="170421054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0B69"/>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2FC9"/>
    <w:rsid w:val="00123C2C"/>
    <w:rsid w:val="00124420"/>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658A"/>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FD3"/>
    <w:rsid w:val="001A0743"/>
    <w:rsid w:val="001A1543"/>
    <w:rsid w:val="001A1BB4"/>
    <w:rsid w:val="001A2315"/>
    <w:rsid w:val="001A4613"/>
    <w:rsid w:val="001A48A4"/>
    <w:rsid w:val="001A54FF"/>
    <w:rsid w:val="001A649F"/>
    <w:rsid w:val="001A7D72"/>
    <w:rsid w:val="001B20F1"/>
    <w:rsid w:val="001B27BC"/>
    <w:rsid w:val="001B427A"/>
    <w:rsid w:val="001B598A"/>
    <w:rsid w:val="001B74CB"/>
    <w:rsid w:val="001B7BA0"/>
    <w:rsid w:val="001B7F7F"/>
    <w:rsid w:val="001C02BF"/>
    <w:rsid w:val="001C27D1"/>
    <w:rsid w:val="001C7473"/>
    <w:rsid w:val="001C7661"/>
    <w:rsid w:val="001D1A24"/>
    <w:rsid w:val="001D54B0"/>
    <w:rsid w:val="001D77C9"/>
    <w:rsid w:val="001E0066"/>
    <w:rsid w:val="001E01CC"/>
    <w:rsid w:val="001E07C7"/>
    <w:rsid w:val="001E0912"/>
    <w:rsid w:val="001E1DB8"/>
    <w:rsid w:val="001E2E9E"/>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5708"/>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286A"/>
    <w:rsid w:val="002549D8"/>
    <w:rsid w:val="002562D1"/>
    <w:rsid w:val="00256F5C"/>
    <w:rsid w:val="002603E4"/>
    <w:rsid w:val="00260A5E"/>
    <w:rsid w:val="00264610"/>
    <w:rsid w:val="00266E57"/>
    <w:rsid w:val="002670AD"/>
    <w:rsid w:val="002676E5"/>
    <w:rsid w:val="002706D0"/>
    <w:rsid w:val="00270F89"/>
    <w:rsid w:val="00274144"/>
    <w:rsid w:val="00275776"/>
    <w:rsid w:val="002805D6"/>
    <w:rsid w:val="00280C86"/>
    <w:rsid w:val="00280CD5"/>
    <w:rsid w:val="00283C71"/>
    <w:rsid w:val="002841C6"/>
    <w:rsid w:val="00285EAF"/>
    <w:rsid w:val="002871F6"/>
    <w:rsid w:val="00287B7D"/>
    <w:rsid w:val="00287ED1"/>
    <w:rsid w:val="0029058D"/>
    <w:rsid w:val="002914D1"/>
    <w:rsid w:val="0029232B"/>
    <w:rsid w:val="00292719"/>
    <w:rsid w:val="002941F8"/>
    <w:rsid w:val="0029445B"/>
    <w:rsid w:val="002948E5"/>
    <w:rsid w:val="0029619A"/>
    <w:rsid w:val="002A0BCA"/>
    <w:rsid w:val="002A1E1D"/>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0F82"/>
    <w:rsid w:val="002E1423"/>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4C79"/>
    <w:rsid w:val="003256BB"/>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0AD"/>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10D"/>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2F0B"/>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0415"/>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04EA"/>
    <w:rsid w:val="004B1F48"/>
    <w:rsid w:val="004B23F2"/>
    <w:rsid w:val="004B3073"/>
    <w:rsid w:val="004B57C9"/>
    <w:rsid w:val="004B637A"/>
    <w:rsid w:val="004B6639"/>
    <w:rsid w:val="004C1AFA"/>
    <w:rsid w:val="004C2CC3"/>
    <w:rsid w:val="004D0C37"/>
    <w:rsid w:val="004D265F"/>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4F6F2C"/>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2E0F"/>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562"/>
    <w:rsid w:val="00582981"/>
    <w:rsid w:val="00584664"/>
    <w:rsid w:val="00586D5B"/>
    <w:rsid w:val="00587EFF"/>
    <w:rsid w:val="005900C9"/>
    <w:rsid w:val="005902BA"/>
    <w:rsid w:val="00592908"/>
    <w:rsid w:val="00593304"/>
    <w:rsid w:val="005933A0"/>
    <w:rsid w:val="005936FB"/>
    <w:rsid w:val="00594224"/>
    <w:rsid w:val="00594AB4"/>
    <w:rsid w:val="005A015D"/>
    <w:rsid w:val="005A09D3"/>
    <w:rsid w:val="005A0C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1CF"/>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83"/>
    <w:rsid w:val="00623CE4"/>
    <w:rsid w:val="0062445C"/>
    <w:rsid w:val="00625EA2"/>
    <w:rsid w:val="00626E43"/>
    <w:rsid w:val="006302CC"/>
    <w:rsid w:val="00631303"/>
    <w:rsid w:val="006328A2"/>
    <w:rsid w:val="00633A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05"/>
    <w:rsid w:val="00691CAF"/>
    <w:rsid w:val="00692B48"/>
    <w:rsid w:val="00695118"/>
    <w:rsid w:val="006958D2"/>
    <w:rsid w:val="00696F2E"/>
    <w:rsid w:val="006975C9"/>
    <w:rsid w:val="00697647"/>
    <w:rsid w:val="00697F2D"/>
    <w:rsid w:val="006A0FA9"/>
    <w:rsid w:val="006A1505"/>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56"/>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83F"/>
    <w:rsid w:val="00711975"/>
    <w:rsid w:val="00711D2E"/>
    <w:rsid w:val="007138FC"/>
    <w:rsid w:val="0071566D"/>
    <w:rsid w:val="00715CB2"/>
    <w:rsid w:val="007203BD"/>
    <w:rsid w:val="00720CE1"/>
    <w:rsid w:val="007234A8"/>
    <w:rsid w:val="00724A6A"/>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0BA4"/>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95F"/>
    <w:rsid w:val="007E6F72"/>
    <w:rsid w:val="007E78DE"/>
    <w:rsid w:val="007F0FDB"/>
    <w:rsid w:val="007F22F1"/>
    <w:rsid w:val="007F30EF"/>
    <w:rsid w:val="007F3DEB"/>
    <w:rsid w:val="007F7718"/>
    <w:rsid w:val="007F799C"/>
    <w:rsid w:val="0080026C"/>
    <w:rsid w:val="008005D8"/>
    <w:rsid w:val="00804396"/>
    <w:rsid w:val="008064BB"/>
    <w:rsid w:val="00806B4F"/>
    <w:rsid w:val="00817D8E"/>
    <w:rsid w:val="00820BA7"/>
    <w:rsid w:val="00821D17"/>
    <w:rsid w:val="00822E5F"/>
    <w:rsid w:val="00823957"/>
    <w:rsid w:val="00824813"/>
    <w:rsid w:val="00824CBB"/>
    <w:rsid w:val="008257C2"/>
    <w:rsid w:val="00825CD9"/>
    <w:rsid w:val="0082603D"/>
    <w:rsid w:val="00831261"/>
    <w:rsid w:val="00831CFD"/>
    <w:rsid w:val="008320CD"/>
    <w:rsid w:val="008328FC"/>
    <w:rsid w:val="00833368"/>
    <w:rsid w:val="00833681"/>
    <w:rsid w:val="00834CA3"/>
    <w:rsid w:val="00836FD3"/>
    <w:rsid w:val="0083709C"/>
    <w:rsid w:val="00840A17"/>
    <w:rsid w:val="00841938"/>
    <w:rsid w:val="008423A6"/>
    <w:rsid w:val="00843C49"/>
    <w:rsid w:val="00843C53"/>
    <w:rsid w:val="00844370"/>
    <w:rsid w:val="00845CF8"/>
    <w:rsid w:val="00847FFA"/>
    <w:rsid w:val="0085273C"/>
    <w:rsid w:val="0085373C"/>
    <w:rsid w:val="00854F35"/>
    <w:rsid w:val="008559DF"/>
    <w:rsid w:val="008568BD"/>
    <w:rsid w:val="00857594"/>
    <w:rsid w:val="008629EA"/>
    <w:rsid w:val="00865FFE"/>
    <w:rsid w:val="008662B6"/>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17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41F"/>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87C1C"/>
    <w:rsid w:val="00990349"/>
    <w:rsid w:val="0099090B"/>
    <w:rsid w:val="009913C4"/>
    <w:rsid w:val="009913DC"/>
    <w:rsid w:val="00991B4C"/>
    <w:rsid w:val="0099260E"/>
    <w:rsid w:val="00993DE3"/>
    <w:rsid w:val="009944E3"/>
    <w:rsid w:val="0099765A"/>
    <w:rsid w:val="009976AF"/>
    <w:rsid w:val="00997FE3"/>
    <w:rsid w:val="009A0A40"/>
    <w:rsid w:val="009A0BC1"/>
    <w:rsid w:val="009A0F98"/>
    <w:rsid w:val="009A3F55"/>
    <w:rsid w:val="009A499C"/>
    <w:rsid w:val="009B0539"/>
    <w:rsid w:val="009B28B8"/>
    <w:rsid w:val="009B2B7A"/>
    <w:rsid w:val="009B353E"/>
    <w:rsid w:val="009B411D"/>
    <w:rsid w:val="009B45C2"/>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65B"/>
    <w:rsid w:val="009F6760"/>
    <w:rsid w:val="00A03857"/>
    <w:rsid w:val="00A038C5"/>
    <w:rsid w:val="00A03C78"/>
    <w:rsid w:val="00A04002"/>
    <w:rsid w:val="00A04C82"/>
    <w:rsid w:val="00A04D2F"/>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40E"/>
    <w:rsid w:val="00A62E65"/>
    <w:rsid w:val="00A62FAA"/>
    <w:rsid w:val="00A64771"/>
    <w:rsid w:val="00A67E62"/>
    <w:rsid w:val="00A70863"/>
    <w:rsid w:val="00A71976"/>
    <w:rsid w:val="00A75C8C"/>
    <w:rsid w:val="00A75F0B"/>
    <w:rsid w:val="00A75F80"/>
    <w:rsid w:val="00A76CA5"/>
    <w:rsid w:val="00A76DA3"/>
    <w:rsid w:val="00A77249"/>
    <w:rsid w:val="00A80062"/>
    <w:rsid w:val="00A80D68"/>
    <w:rsid w:val="00A82D12"/>
    <w:rsid w:val="00A9096F"/>
    <w:rsid w:val="00A91140"/>
    <w:rsid w:val="00A91381"/>
    <w:rsid w:val="00A93D25"/>
    <w:rsid w:val="00AA0838"/>
    <w:rsid w:val="00AA3E3D"/>
    <w:rsid w:val="00AA4088"/>
    <w:rsid w:val="00AA4880"/>
    <w:rsid w:val="00AA68D3"/>
    <w:rsid w:val="00AB1544"/>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88B"/>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773D7"/>
    <w:rsid w:val="00B82B78"/>
    <w:rsid w:val="00B830ED"/>
    <w:rsid w:val="00B85343"/>
    <w:rsid w:val="00B86477"/>
    <w:rsid w:val="00B87342"/>
    <w:rsid w:val="00B90AB5"/>
    <w:rsid w:val="00B91405"/>
    <w:rsid w:val="00B91C8B"/>
    <w:rsid w:val="00B92BF9"/>
    <w:rsid w:val="00B94B85"/>
    <w:rsid w:val="00B94CA3"/>
    <w:rsid w:val="00B953B9"/>
    <w:rsid w:val="00B9583F"/>
    <w:rsid w:val="00B96995"/>
    <w:rsid w:val="00BA7718"/>
    <w:rsid w:val="00BB086D"/>
    <w:rsid w:val="00BB08DF"/>
    <w:rsid w:val="00BB0BC9"/>
    <w:rsid w:val="00BB0CEC"/>
    <w:rsid w:val="00BB0DB9"/>
    <w:rsid w:val="00BB3ECE"/>
    <w:rsid w:val="00BB61BF"/>
    <w:rsid w:val="00BB61C6"/>
    <w:rsid w:val="00BB69A4"/>
    <w:rsid w:val="00BB7119"/>
    <w:rsid w:val="00BC0CC2"/>
    <w:rsid w:val="00BC1AFF"/>
    <w:rsid w:val="00BC2197"/>
    <w:rsid w:val="00BC3A1B"/>
    <w:rsid w:val="00BC4852"/>
    <w:rsid w:val="00BC5DBA"/>
    <w:rsid w:val="00BC5E93"/>
    <w:rsid w:val="00BC62F1"/>
    <w:rsid w:val="00BC6D21"/>
    <w:rsid w:val="00BC7FE6"/>
    <w:rsid w:val="00BD2EFE"/>
    <w:rsid w:val="00BD4236"/>
    <w:rsid w:val="00BD5D07"/>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389"/>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CF74F3"/>
    <w:rsid w:val="00D004A6"/>
    <w:rsid w:val="00D01691"/>
    <w:rsid w:val="00D03A9D"/>
    <w:rsid w:val="00D04F69"/>
    <w:rsid w:val="00D0575A"/>
    <w:rsid w:val="00D06C82"/>
    <w:rsid w:val="00D10327"/>
    <w:rsid w:val="00D12B2A"/>
    <w:rsid w:val="00D142CD"/>
    <w:rsid w:val="00D147E6"/>
    <w:rsid w:val="00D17707"/>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273"/>
    <w:rsid w:val="00D81304"/>
    <w:rsid w:val="00D81648"/>
    <w:rsid w:val="00D831DC"/>
    <w:rsid w:val="00D83DAC"/>
    <w:rsid w:val="00D8532B"/>
    <w:rsid w:val="00D86297"/>
    <w:rsid w:val="00D86FC4"/>
    <w:rsid w:val="00D87645"/>
    <w:rsid w:val="00D90AA1"/>
    <w:rsid w:val="00D93805"/>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1C7"/>
    <w:rsid w:val="00E35FFD"/>
    <w:rsid w:val="00E373C7"/>
    <w:rsid w:val="00E41E93"/>
    <w:rsid w:val="00E42BA9"/>
    <w:rsid w:val="00E438F7"/>
    <w:rsid w:val="00E43956"/>
    <w:rsid w:val="00E43F67"/>
    <w:rsid w:val="00E4439C"/>
    <w:rsid w:val="00E46177"/>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508"/>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6410"/>
    <w:rsid w:val="00F37311"/>
    <w:rsid w:val="00F41981"/>
    <w:rsid w:val="00F41D96"/>
    <w:rsid w:val="00F42EB2"/>
    <w:rsid w:val="00F43AFC"/>
    <w:rsid w:val="00F45F01"/>
    <w:rsid w:val="00F45FE5"/>
    <w:rsid w:val="00F461B4"/>
    <w:rsid w:val="00F4634D"/>
    <w:rsid w:val="00F47056"/>
    <w:rsid w:val="00F47200"/>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243"/>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3E7"/>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Lahendamatamainimine">
    <w:name w:val="Unresolved Mention"/>
    <w:basedOn w:val="Liguvaikefont"/>
    <w:uiPriority w:val="99"/>
    <w:semiHidden/>
    <w:unhideWhenUsed/>
    <w:rsid w:val="00866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339938221">
      <w:bodyDiv w:val="1"/>
      <w:marLeft w:val="0"/>
      <w:marRight w:val="0"/>
      <w:marTop w:val="0"/>
      <w:marBottom w:val="0"/>
      <w:divBdr>
        <w:top w:val="none" w:sz="0" w:space="0" w:color="auto"/>
        <w:left w:val="none" w:sz="0" w:space="0" w:color="auto"/>
        <w:bottom w:val="none" w:sz="0" w:space="0" w:color="auto"/>
        <w:right w:val="none" w:sz="0" w:space="0" w:color="auto"/>
      </w:divBdr>
      <w:divsChild>
        <w:div w:id="1973513533">
          <w:marLeft w:val="0"/>
          <w:marRight w:val="0"/>
          <w:marTop w:val="0"/>
          <w:marBottom w:val="0"/>
          <w:divBdr>
            <w:top w:val="none" w:sz="0" w:space="0" w:color="auto"/>
            <w:left w:val="none" w:sz="0" w:space="0" w:color="auto"/>
            <w:bottom w:val="none" w:sz="0" w:space="0" w:color="auto"/>
            <w:right w:val="none" w:sz="0" w:space="0" w:color="auto"/>
          </w:divBdr>
        </w:div>
        <w:div w:id="1495293926">
          <w:marLeft w:val="-150"/>
          <w:marRight w:val="-150"/>
          <w:marTop w:val="0"/>
          <w:marBottom w:val="0"/>
          <w:divBdr>
            <w:top w:val="none" w:sz="0" w:space="0" w:color="auto"/>
            <w:left w:val="none" w:sz="0" w:space="0" w:color="auto"/>
            <w:bottom w:val="none" w:sz="0" w:space="0" w:color="auto"/>
            <w:right w:val="none" w:sz="0" w:space="0" w:color="auto"/>
          </w:divBdr>
          <w:divsChild>
            <w:div w:id="183725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86356">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780732134">
      <w:bodyDiv w:val="1"/>
      <w:marLeft w:val="0"/>
      <w:marRight w:val="0"/>
      <w:marTop w:val="0"/>
      <w:marBottom w:val="0"/>
      <w:divBdr>
        <w:top w:val="none" w:sz="0" w:space="0" w:color="auto"/>
        <w:left w:val="none" w:sz="0" w:space="0" w:color="auto"/>
        <w:bottom w:val="none" w:sz="0" w:space="0" w:color="auto"/>
        <w:right w:val="none" w:sz="0" w:space="0" w:color="auto"/>
      </w:divBdr>
      <w:divsChild>
        <w:div w:id="1355232875">
          <w:marLeft w:val="0"/>
          <w:marRight w:val="0"/>
          <w:marTop w:val="0"/>
          <w:marBottom w:val="0"/>
          <w:divBdr>
            <w:top w:val="none" w:sz="0" w:space="0" w:color="auto"/>
            <w:left w:val="none" w:sz="0" w:space="0" w:color="auto"/>
            <w:bottom w:val="none" w:sz="0" w:space="0" w:color="auto"/>
            <w:right w:val="none" w:sz="0" w:space="0" w:color="auto"/>
          </w:divBdr>
        </w:div>
      </w:divsChild>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05523465">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0875807">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629895710">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rhr-web/#/procurement/7039232/general-info" TargetMode="External"/><Relationship Id="rId5" Type="http://schemas.openxmlformats.org/officeDocument/2006/relationships/webSettings" Target="webSettings.xml"/><Relationship Id="rId10" Type="http://schemas.openxmlformats.org/officeDocument/2006/relationships/hyperlink" Target="https://riigihanked.riik.ee/rhr-web/#/procurement/7039232/general-info" TargetMode="External"/><Relationship Id="rId4" Type="http://schemas.openxmlformats.org/officeDocument/2006/relationships/settings" Target="settings.xml"/><Relationship Id="rId9" Type="http://schemas.openxmlformats.org/officeDocument/2006/relationships/hyperlink" Target="https://riigihanked.riik.ee/rhr-web/#/procurement/7039232/general-info"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26BBA-24D1-45CB-B371-531D3F835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1272</Words>
  <Characters>7378</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8633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85</cp:revision>
  <cp:lastPrinted>2018-05-02T12:10:00Z</cp:lastPrinted>
  <dcterms:created xsi:type="dcterms:W3CDTF">2023-03-02T13:14:00Z</dcterms:created>
  <dcterms:modified xsi:type="dcterms:W3CDTF">2024-05-15T10:04:00Z</dcterms:modified>
</cp:coreProperties>
</file>